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1E" w:rsidRDefault="00F73E1E" w:rsidP="00F73E1E">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F73E1E" w:rsidRDefault="00F73E1E" w:rsidP="00F73E1E">
      <w:r>
        <w:rPr>
          <w:rFonts w:ascii="Arial" w:hAnsi="Arial" w:cs="Arial"/>
          <w:b/>
          <w:bCs/>
          <w:color w:val="0000FF"/>
          <w:sz w:val="26"/>
          <w:szCs w:val="26"/>
        </w:rPr>
        <w:t xml:space="preserve">                                                                               </w:t>
      </w:r>
    </w:p>
    <w:p w:rsidR="00F73E1E" w:rsidRDefault="00F73E1E" w:rsidP="00F73E1E">
      <w:r>
        <w:rPr>
          <w:rFonts w:ascii="Arial Narrow" w:hAnsi="Arial Narrow"/>
          <w:b/>
          <w:bCs/>
          <w:color w:val="000080"/>
          <w:sz w:val="32"/>
          <w:szCs w:val="32"/>
        </w:rPr>
        <w:t>Information for Water Industry Managers and Practitioners in the Queensland Water Industry</w:t>
      </w:r>
    </w:p>
    <w:p w:rsidR="00F73E1E" w:rsidRDefault="00F73E1E" w:rsidP="00F73E1E">
      <w:pPr>
        <w:rPr>
          <w:rFonts w:ascii="Arial Narrow" w:hAnsi="Arial Narrow"/>
          <w:b/>
          <w:bCs/>
          <w:color w:val="000080"/>
          <w:sz w:val="32"/>
          <w:szCs w:val="32"/>
        </w:rPr>
      </w:pPr>
      <w:r>
        <w:rPr>
          <w:rFonts w:ascii="Arial Narrow" w:hAnsi="Arial Narrow"/>
          <w:b/>
          <w:bCs/>
          <w:color w:val="000080"/>
          <w:sz w:val="32"/>
          <w:szCs w:val="32"/>
        </w:rPr>
        <w:t xml:space="preserve">(Issue #410– 25 October 2019)    </w:t>
      </w:r>
    </w:p>
    <w:p w:rsidR="00F73E1E" w:rsidRDefault="00F73E1E" w:rsidP="00F73E1E">
      <w:r>
        <w:rPr>
          <w:rFonts w:ascii="Arial Narrow" w:hAnsi="Arial Narrow"/>
          <w:b/>
          <w:bCs/>
          <w:color w:val="000080"/>
          <w:sz w:val="32"/>
          <w:szCs w:val="32"/>
        </w:rPr>
        <w:t> </w:t>
      </w:r>
    </w:p>
    <w:p w:rsidR="00F73E1E" w:rsidRDefault="00F73E1E" w:rsidP="00F73E1E">
      <w:pPr>
        <w:rPr>
          <w:rFonts w:ascii="Arial Narrow" w:hAnsi="Arial Narrow"/>
          <w:b/>
          <w:bCs/>
          <w:color w:val="000080"/>
          <w:sz w:val="32"/>
          <w:szCs w:val="32"/>
        </w:rPr>
      </w:pPr>
      <w:r>
        <w:rPr>
          <w:rFonts w:ascii="Arial Narrow" w:hAnsi="Arial Narrow"/>
          <w:b/>
          <w:bCs/>
          <w:color w:val="000080"/>
          <w:sz w:val="32"/>
          <w:szCs w:val="32"/>
        </w:rPr>
        <w:t>1.   IPWEAQ AWARDS ACKNOWLEDGE OUTSTANDING ACHIEVEMENTS IN THE WATER INDUSTRY</w:t>
      </w:r>
    </w:p>
    <w:p w:rsidR="00F73E1E" w:rsidRDefault="00F73E1E" w:rsidP="00F73E1E">
      <w:pPr>
        <w:rPr>
          <w:rFonts w:ascii="Arial Narrow" w:hAnsi="Arial Narrow"/>
          <w:b/>
          <w:bCs/>
          <w:color w:val="000080"/>
          <w:sz w:val="32"/>
          <w:szCs w:val="32"/>
        </w:rPr>
      </w:pPr>
      <w:r>
        <w:rPr>
          <w:rFonts w:ascii="Arial Narrow" w:hAnsi="Arial Narrow"/>
          <w:b/>
          <w:bCs/>
          <w:color w:val="000080"/>
          <w:sz w:val="32"/>
          <w:szCs w:val="32"/>
        </w:rPr>
        <w:t>2.   Vendor Pitch Winner</w:t>
      </w:r>
    </w:p>
    <w:p w:rsidR="00F73E1E" w:rsidRDefault="00F73E1E" w:rsidP="00F73E1E">
      <w:pPr>
        <w:rPr>
          <w:rFonts w:ascii="Arial Narrow" w:hAnsi="Arial Narrow"/>
          <w:b/>
          <w:bCs/>
          <w:color w:val="000080"/>
          <w:sz w:val="32"/>
          <w:szCs w:val="32"/>
        </w:rPr>
      </w:pPr>
      <w:r>
        <w:rPr>
          <w:rFonts w:ascii="Arial Narrow" w:hAnsi="Arial Narrow"/>
          <w:b/>
          <w:bCs/>
          <w:color w:val="000080"/>
          <w:sz w:val="32"/>
          <w:szCs w:val="32"/>
        </w:rPr>
        <w:t>3.   Mackay Water Top Drop in Australia</w:t>
      </w:r>
    </w:p>
    <w:p w:rsidR="00F73E1E" w:rsidRDefault="00F73E1E" w:rsidP="00F73E1E">
      <w:r>
        <w:rPr>
          <w:rFonts w:ascii="Arial Narrow" w:hAnsi="Arial Narrow"/>
          <w:b/>
          <w:bCs/>
          <w:color w:val="000080"/>
          <w:sz w:val="32"/>
          <w:szCs w:val="32"/>
        </w:rPr>
        <w:t xml:space="preserve">4.   Live stream QWater Opportunity for </w:t>
      </w:r>
      <w:r>
        <w:rPr>
          <w:rFonts w:ascii="Arial Narrow" w:hAnsi="Arial Narrow"/>
          <w:b/>
          <w:bCs/>
          <w:i/>
          <w:iCs/>
          <w:color w:val="000080"/>
          <w:sz w:val="32"/>
          <w:szCs w:val="32"/>
        </w:rPr>
        <w:t xml:space="preserve">qldwater </w:t>
      </w:r>
      <w:r>
        <w:rPr>
          <w:rFonts w:ascii="Arial Narrow" w:hAnsi="Arial Narrow"/>
          <w:b/>
          <w:bCs/>
          <w:color w:val="000080"/>
          <w:sz w:val="32"/>
          <w:szCs w:val="32"/>
        </w:rPr>
        <w:t>members – Havelock North</w:t>
      </w:r>
    </w:p>
    <w:p w:rsidR="00F73E1E" w:rsidRDefault="00F73E1E" w:rsidP="00F73E1E">
      <w:r>
        <w:rPr>
          <w:rFonts w:ascii="Arial Narrow" w:hAnsi="Arial Narrow"/>
          <w:b/>
          <w:bCs/>
          <w:color w:val="000080"/>
          <w:sz w:val="32"/>
          <w:szCs w:val="32"/>
        </w:rPr>
        <w:t>5.</w:t>
      </w:r>
      <w:r>
        <w:t xml:space="preserve">      </w:t>
      </w:r>
      <w:r>
        <w:rPr>
          <w:rFonts w:ascii="Arial Narrow" w:hAnsi="Arial Narrow"/>
          <w:b/>
          <w:bCs/>
          <w:color w:val="000080"/>
          <w:sz w:val="28"/>
          <w:szCs w:val="28"/>
        </w:rPr>
        <w:t>QUICK LINKS – ASSOCIATED ORGANISATIONS ANNOUNCEMENTS</w:t>
      </w:r>
    </w:p>
    <w:p w:rsidR="00F73E1E" w:rsidRDefault="00F73E1E" w:rsidP="00F73E1E">
      <w:r>
        <w:tab/>
      </w:r>
    </w:p>
    <w:p w:rsidR="00F73E1E" w:rsidRDefault="00F73E1E" w:rsidP="00F73E1E">
      <w:r>
        <w:rPr>
          <w:rFonts w:ascii="Brush Script MT" w:hAnsi="Brush Script MT"/>
          <w:b/>
          <w:bCs/>
          <w:color w:val="800000"/>
        </w:rPr>
        <w:t>~~~~~~~~~~~~~~~~~~~~~~~~~~~~~~~~~~~~~~~~~~~~~~~~~~~~~~~~</w:t>
      </w:r>
    </w:p>
    <w:p w:rsidR="00F73E1E" w:rsidRDefault="00F73E1E" w:rsidP="00F73E1E">
      <w:pPr>
        <w:rPr>
          <w:rFonts w:ascii="Arial Narrow" w:hAnsi="Arial Narrow"/>
          <w:b/>
          <w:bCs/>
          <w:color w:val="000080"/>
          <w:sz w:val="32"/>
          <w:szCs w:val="32"/>
        </w:rPr>
      </w:pPr>
      <w:r>
        <w:rPr>
          <w:rFonts w:ascii="Arial Narrow" w:hAnsi="Arial Narrow"/>
          <w:b/>
          <w:bCs/>
          <w:color w:val="000080"/>
          <w:sz w:val="32"/>
          <w:szCs w:val="32"/>
        </w:rPr>
        <w:t>1.   IPWEAQ AWARDS ACKNOWLEDGE OUTSTANDING ACHIEVEMENTS IN THE WATER INDUSTRY</w:t>
      </w:r>
    </w:p>
    <w:p w:rsidR="00F73E1E" w:rsidRDefault="00F73E1E" w:rsidP="00F73E1E">
      <w:pPr>
        <w:spacing w:after="240"/>
        <w:rPr>
          <w:b/>
          <w:bCs/>
        </w:rPr>
      </w:pPr>
      <w:r>
        <w:rPr>
          <w:rFonts w:ascii="Brush Script MT" w:hAnsi="Brush Script MT"/>
          <w:b/>
          <w:bCs/>
          <w:color w:val="800000"/>
        </w:rPr>
        <w:t>~~~~~~~~~~~~~~~~~~~~~~~~~~~~~~~~~~~~~~~~~~~~~~~~~~~~~~~~</w:t>
      </w:r>
      <w:r>
        <w:t xml:space="preserve">    </w:t>
      </w:r>
      <w:r>
        <w:br/>
      </w:r>
      <w:r>
        <w:rPr>
          <w:b/>
          <w:bCs/>
        </w:rPr>
        <w:t>President’s Award</w:t>
      </w:r>
    </w:p>
    <w:p w:rsidR="00F73E1E" w:rsidRDefault="00F73E1E" w:rsidP="00F73E1E">
      <w:r>
        <w:t>Congratulations to our mate Trevor Harvey from North Burnett Regional council for taking out the IPWEAQ President’s Award on Wednesday night.</w:t>
      </w:r>
    </w:p>
    <w:p w:rsidR="00F73E1E" w:rsidRDefault="00F73E1E" w:rsidP="00F73E1E"/>
    <w:p w:rsidR="00F73E1E" w:rsidRDefault="00F73E1E" w:rsidP="00F73E1E">
      <w:r>
        <w:t xml:space="preserve">Trevor first joined the </w:t>
      </w:r>
      <w:r>
        <w:rPr>
          <w:b/>
          <w:bCs/>
          <w:i/>
          <w:iCs/>
        </w:rPr>
        <w:t xml:space="preserve">qldwater </w:t>
      </w:r>
      <w:r>
        <w:t xml:space="preserve">Technical Reference Group originally as a councillor back in 2005 and has the honour of having attended the most </w:t>
      </w:r>
      <w:r>
        <w:rPr>
          <w:b/>
          <w:bCs/>
          <w:i/>
          <w:iCs/>
        </w:rPr>
        <w:t xml:space="preserve">qldwater </w:t>
      </w:r>
      <w:r>
        <w:t>meetings and events of any member representative since then.</w:t>
      </w:r>
    </w:p>
    <w:p w:rsidR="00F73E1E" w:rsidRDefault="00F73E1E" w:rsidP="00F73E1E"/>
    <w:p w:rsidR="00F73E1E" w:rsidRDefault="00F73E1E" w:rsidP="00F73E1E">
      <w:r>
        <w:t>Trevor served as TRG Chair from 2013 to 2014, and had the opportunity to join the annual Water Connections Tour (to North West Queensland) in 2018.  He has always been an incredible supporter of the Directorate, and particularly the smaller organisations it represents.</w:t>
      </w:r>
    </w:p>
    <w:p w:rsidR="00F73E1E" w:rsidRDefault="00F73E1E" w:rsidP="00F73E1E"/>
    <w:p w:rsidR="00F73E1E" w:rsidRDefault="00F73E1E" w:rsidP="00F73E1E">
      <w:r>
        <w:t xml:space="preserve">Trevor is an incredibly likeable bloke and his friendly and pragmatic demeanour has often meant those with whom he engages are more inclined to “open up” when trouble-shooting.  He epitomises </w:t>
      </w:r>
      <w:r>
        <w:rPr>
          <w:b/>
          <w:bCs/>
          <w:i/>
          <w:iCs/>
        </w:rPr>
        <w:t>qldwater’s</w:t>
      </w:r>
      <w:r>
        <w:t xml:space="preserve"> “fit for purpose” infrastructure management mantra, having been responsible for implementing a range of innovative trials for North Burnett’s small communities, including retro-fitting a number of facultative lagoons with rock filters, then openly sharing the results whenever asked to, to try to encourage more cost-effective approaches for members with similar challenges.  </w:t>
      </w:r>
    </w:p>
    <w:p w:rsidR="00F73E1E" w:rsidRDefault="00F73E1E" w:rsidP="00F73E1E"/>
    <w:p w:rsidR="00F73E1E" w:rsidRDefault="00F73E1E" w:rsidP="00F73E1E">
      <w:r>
        <w:t>A squash masters champion – in retirement he already has enough tournaments lined up to keep him very busy for the next few years.</w:t>
      </w:r>
    </w:p>
    <w:p w:rsidR="00F73E1E" w:rsidRDefault="00F73E1E" w:rsidP="00F73E1E"/>
    <w:p w:rsidR="00F73E1E" w:rsidRDefault="00F73E1E" w:rsidP="00F73E1E">
      <w:pPr>
        <w:rPr>
          <w:b/>
          <w:bCs/>
          <w:lang w:val="en-US"/>
        </w:rPr>
      </w:pPr>
      <w:r>
        <w:rPr>
          <w:b/>
          <w:bCs/>
          <w:lang w:val="en-US"/>
        </w:rPr>
        <w:t>Congratulations to all other IPWEAQ awards nominees and recipients, but special note to the “watery” winners:</w:t>
      </w:r>
    </w:p>
    <w:p w:rsidR="00F73E1E" w:rsidRDefault="00F73E1E" w:rsidP="00F73E1E">
      <w:pPr>
        <w:rPr>
          <w:b/>
          <w:bCs/>
          <w:lang w:val="en-US"/>
        </w:rPr>
      </w:pPr>
    </w:p>
    <w:p w:rsidR="00F73E1E" w:rsidRDefault="00F73E1E" w:rsidP="00F73E1E">
      <w:pPr>
        <w:rPr>
          <w:i/>
          <w:iCs/>
          <w:lang w:val="en-US"/>
        </w:rPr>
      </w:pPr>
      <w:r>
        <w:rPr>
          <w:i/>
          <w:iCs/>
          <w:lang w:val="en-US"/>
        </w:rPr>
        <w:t>Asset Management Award</w:t>
      </w:r>
    </w:p>
    <w:p w:rsidR="00F73E1E" w:rsidRDefault="00F73E1E" w:rsidP="00F73E1E">
      <w:pPr>
        <w:rPr>
          <w:lang w:val="en-US"/>
        </w:rPr>
      </w:pPr>
      <w:r>
        <w:rPr>
          <w:lang w:val="en-US"/>
        </w:rPr>
        <w:t xml:space="preserve">Logan City Council, with the </w:t>
      </w:r>
      <w:proofErr w:type="gramStart"/>
      <w:r>
        <w:rPr>
          <w:lang w:val="en-US"/>
        </w:rPr>
        <w:t>The</w:t>
      </w:r>
      <w:proofErr w:type="gramEnd"/>
      <w:r>
        <w:rPr>
          <w:lang w:val="en-US"/>
        </w:rPr>
        <w:t xml:space="preserve"> ultimate airtask: the Greenbank Reservoir Complex renewal project. </w:t>
      </w:r>
    </w:p>
    <w:p w:rsidR="00F73E1E" w:rsidRDefault="00F73E1E" w:rsidP="00F73E1E">
      <w:pPr>
        <w:rPr>
          <w:lang w:val="en-US"/>
        </w:rPr>
      </w:pPr>
    </w:p>
    <w:p w:rsidR="00F73E1E" w:rsidRDefault="00F73E1E" w:rsidP="00F73E1E">
      <w:pPr>
        <w:rPr>
          <w:i/>
          <w:iCs/>
          <w:lang w:val="en-US"/>
        </w:rPr>
      </w:pPr>
      <w:r>
        <w:rPr>
          <w:i/>
          <w:iCs/>
          <w:lang w:val="en-US"/>
        </w:rPr>
        <w:t>Innovation &amp; Sustainability in Water</w:t>
      </w:r>
    </w:p>
    <w:p w:rsidR="00F73E1E" w:rsidRDefault="00F73E1E" w:rsidP="00F73E1E">
      <w:pPr>
        <w:jc w:val="both"/>
        <w:rPr>
          <w:color w:val="000000"/>
          <w:lang w:eastAsia="en-AU"/>
        </w:rPr>
      </w:pPr>
      <w:r>
        <w:rPr>
          <w:color w:val="000000"/>
          <w:lang w:eastAsia="en-AU"/>
        </w:rPr>
        <w:t>Queensland Urban Utilities &amp; Abergeldie Complex Infrastructure / Obayashi Corporation (AOJV)</w:t>
      </w:r>
      <w:r>
        <w:rPr>
          <w:lang w:eastAsia="en-AU"/>
        </w:rPr>
        <w:t>, with</w:t>
      </w:r>
      <w:r>
        <w:t xml:space="preserve"> </w:t>
      </w:r>
      <w:r>
        <w:rPr>
          <w:color w:val="000000"/>
          <w:lang w:eastAsia="en-AU"/>
        </w:rPr>
        <w:t xml:space="preserve">the Kenmore Jindalee Cross-River Water and Sewer Pipeline Project. </w:t>
      </w:r>
    </w:p>
    <w:p w:rsidR="00F73E1E" w:rsidRDefault="00F73E1E" w:rsidP="00F73E1E">
      <w:pPr>
        <w:rPr>
          <w:color w:val="000000"/>
          <w:lang w:eastAsia="en-AU"/>
        </w:rPr>
      </w:pPr>
    </w:p>
    <w:p w:rsidR="00F73E1E" w:rsidRDefault="00F73E1E" w:rsidP="00F73E1E">
      <w:pPr>
        <w:rPr>
          <w:i/>
          <w:iCs/>
          <w:lang w:val="en-US"/>
        </w:rPr>
      </w:pPr>
      <w:r>
        <w:rPr>
          <w:i/>
          <w:iCs/>
          <w:lang w:val="en-US"/>
        </w:rPr>
        <w:t xml:space="preserve">Water Projects under $1 million </w:t>
      </w:r>
    </w:p>
    <w:p w:rsidR="00F73E1E" w:rsidRDefault="00F73E1E" w:rsidP="00F73E1E">
      <w:pPr>
        <w:rPr>
          <w:color w:val="000000"/>
        </w:rPr>
      </w:pPr>
      <w:r>
        <w:t>Cassowary Coast Regional Council, Cardwell Water Quality Improvement Project.</w:t>
      </w:r>
    </w:p>
    <w:p w:rsidR="00F73E1E" w:rsidRDefault="00F73E1E" w:rsidP="00F73E1E">
      <w:pPr>
        <w:spacing w:after="240"/>
        <w:rPr>
          <w:color w:val="FF0000"/>
        </w:rPr>
      </w:pPr>
    </w:p>
    <w:p w:rsidR="00F73E1E" w:rsidRDefault="00F73E1E" w:rsidP="00F73E1E">
      <w:r>
        <w:rPr>
          <w:rFonts w:ascii="Brush Script MT" w:hAnsi="Brush Script MT"/>
          <w:b/>
          <w:bCs/>
          <w:color w:val="800000"/>
        </w:rPr>
        <w:t>~~~~~~~~~~~~~~~~~~~~~~~~~~~~~~~~~~~~~~~~~~~~~~~~~~~~~~~~</w:t>
      </w:r>
    </w:p>
    <w:p w:rsidR="00F73E1E" w:rsidRDefault="00F73E1E" w:rsidP="00F73E1E">
      <w:pPr>
        <w:shd w:val="clear" w:color="auto" w:fill="FFFFFF"/>
        <w:spacing w:line="300" w:lineRule="atLeast"/>
        <w:rPr>
          <w:rFonts w:ascii="Arial Narrow" w:hAnsi="Arial Narrow"/>
          <w:b/>
          <w:bCs/>
          <w:i/>
          <w:iCs/>
          <w:color w:val="000080"/>
          <w:sz w:val="32"/>
          <w:szCs w:val="32"/>
        </w:rPr>
      </w:pPr>
      <w:r>
        <w:rPr>
          <w:rFonts w:ascii="Arial Narrow" w:hAnsi="Arial Narrow"/>
          <w:b/>
          <w:bCs/>
          <w:color w:val="000080"/>
          <w:sz w:val="32"/>
          <w:szCs w:val="32"/>
        </w:rPr>
        <w:t>2.  Vendor Pitch Winner</w:t>
      </w:r>
    </w:p>
    <w:p w:rsidR="00F73E1E" w:rsidRDefault="00F73E1E" w:rsidP="00F73E1E">
      <w:pPr>
        <w:spacing w:after="240"/>
      </w:pPr>
      <w:r>
        <w:rPr>
          <w:rFonts w:ascii="Brush Script MT" w:hAnsi="Brush Script MT"/>
          <w:b/>
          <w:bCs/>
          <w:color w:val="800000"/>
        </w:rPr>
        <w:t>~~~~~~~~~~~~~~~~~~~~~~~~~~~~~~~~~~~~~~~~~~~~~~~~~~~~~~~~</w:t>
      </w:r>
      <w:r>
        <w:t xml:space="preserve">    </w:t>
      </w:r>
      <w:r>
        <w:br/>
      </w:r>
      <w:r>
        <w:rPr>
          <w:color w:val="000000"/>
        </w:rPr>
        <w:t>Congratulations again to Aquatec Maxcon for winning the Vendor Pitch session at the Annual Forum last month</w:t>
      </w:r>
      <w:r>
        <w:t xml:space="preserve"> – the annual competition for vendors with proceeds going to support the Queensland Water Regional Communities Innovation Program</w:t>
      </w:r>
      <w:r>
        <w:rPr>
          <w:color w:val="000000"/>
        </w:rPr>
        <w:t xml:space="preserve">. </w:t>
      </w:r>
    </w:p>
    <w:p w:rsidR="00F73E1E" w:rsidRDefault="00F73E1E" w:rsidP="00F73E1E">
      <w:pPr>
        <w:spacing w:after="240"/>
        <w:rPr>
          <w:color w:val="000000"/>
        </w:rPr>
      </w:pPr>
      <w:r>
        <w:rPr>
          <w:color w:val="000000"/>
        </w:rPr>
        <w:t xml:space="preserve">We asked Mark Wiltshire some questions to get a better understanding of why they decided to </w:t>
      </w:r>
      <w:r>
        <w:t>participate in the pitch</w:t>
      </w:r>
      <w:r>
        <w:rPr>
          <w:color w:val="000000"/>
        </w:rPr>
        <w:t xml:space="preserve">, and to tell us a bit more about their products and services. Read more at </w:t>
      </w:r>
      <w:hyperlink r:id="rId4" w:history="1">
        <w:r>
          <w:rPr>
            <w:rStyle w:val="Hyperlink"/>
          </w:rPr>
          <w:t>https://www.qldwater.com.au/qldwater-blog/aquatec-maxcon-win-vendor-pitch</w:t>
        </w:r>
      </w:hyperlink>
    </w:p>
    <w:p w:rsidR="00F73E1E" w:rsidRDefault="00F73E1E" w:rsidP="00F73E1E">
      <w:pPr>
        <w:rPr>
          <w:lang w:eastAsia="en-AU"/>
        </w:rPr>
      </w:pPr>
      <w:r>
        <w:rPr>
          <w:rFonts w:ascii="Brush Script MT" w:hAnsi="Brush Script MT"/>
          <w:b/>
          <w:bCs/>
          <w:color w:val="800000"/>
        </w:rPr>
        <w:t>~~~~~~~~~~~~~~~~~~~~~~~~~~~~~~~~~~~~~~~~~~~~~~~~~~~~~~~~</w:t>
      </w:r>
      <w:r>
        <w:br/>
      </w:r>
      <w:r>
        <w:rPr>
          <w:rFonts w:ascii="Arial Narrow" w:hAnsi="Arial Narrow"/>
          <w:b/>
          <w:bCs/>
          <w:color w:val="000080"/>
          <w:sz w:val="32"/>
          <w:szCs w:val="32"/>
        </w:rPr>
        <w:t>3. Mackay Water Top Drop in Australia</w:t>
      </w:r>
      <w:r>
        <w:br/>
      </w:r>
      <w:r>
        <w:rPr>
          <w:rFonts w:ascii="Brush Script MT" w:hAnsi="Brush Script MT"/>
          <w:b/>
          <w:bCs/>
          <w:color w:val="800000"/>
        </w:rPr>
        <w:t>~~~~~~~~~~~~~~~~~~~~~~~~~~~~~~~~~~~~~~~~~~~~~~~~~~~~~~~~</w:t>
      </w:r>
      <w:r>
        <w:t xml:space="preserve">    </w:t>
      </w:r>
      <w:r>
        <w:br/>
        <w:t xml:space="preserve">Mackay Regional Council is continuing on a winning streak with water from the Marian Water Treatment Plant selected top drop in the fifth annual Ixom Best Tasting Tap Water in Australia Competition. The event was held at the 3 Peaks festival in Dunkeld, Victoria last weekend where festival goers participated in a blind taste test of seven entries from across the country. </w:t>
      </w:r>
    </w:p>
    <w:p w:rsidR="00F73E1E" w:rsidRDefault="00F73E1E" w:rsidP="00F73E1E">
      <w:r>
        <w:rPr>
          <w:color w:val="000000"/>
        </w:rPr>
        <w:br/>
        <w:t xml:space="preserve">Stuart Boyd was pleased to accept the trophy on behalf of the Mackay water team. Read more at </w:t>
      </w:r>
      <w:hyperlink r:id="rId5" w:history="1">
        <w:r>
          <w:rPr>
            <w:rStyle w:val="Hyperlink"/>
          </w:rPr>
          <w:t>https://www.qldwater.com.au/qldwater-blog/mackay-water-top-drop-oz</w:t>
        </w:r>
      </w:hyperlink>
    </w:p>
    <w:p w:rsidR="00F73E1E" w:rsidRDefault="00F73E1E" w:rsidP="00F73E1E">
      <w:pPr>
        <w:rPr>
          <w:b/>
          <w:bCs/>
        </w:rPr>
      </w:pPr>
      <w:r>
        <w:rPr>
          <w:rFonts w:ascii="Brush Script MT" w:hAnsi="Brush Script MT"/>
          <w:b/>
          <w:bCs/>
          <w:color w:val="800000"/>
        </w:rPr>
        <w:br/>
        <w:t>~~~~~~~~~~~~~~~~~~~~~~~~~~~~~~~~~~~~~~~~~~~~~~~~~~~~~~~~</w:t>
      </w:r>
      <w:r>
        <w:br/>
      </w:r>
      <w:r>
        <w:rPr>
          <w:rFonts w:ascii="Arial Narrow" w:hAnsi="Arial Narrow"/>
          <w:b/>
          <w:bCs/>
          <w:color w:val="000080"/>
          <w:sz w:val="32"/>
          <w:szCs w:val="32"/>
        </w:rPr>
        <w:t xml:space="preserve">4. Live stream QWater Opportunity for </w:t>
      </w:r>
      <w:r>
        <w:rPr>
          <w:rFonts w:ascii="Arial Narrow" w:hAnsi="Arial Narrow"/>
          <w:b/>
          <w:bCs/>
          <w:i/>
          <w:iCs/>
          <w:color w:val="000080"/>
          <w:sz w:val="32"/>
          <w:szCs w:val="32"/>
        </w:rPr>
        <w:t xml:space="preserve">qldwater </w:t>
      </w:r>
      <w:r>
        <w:rPr>
          <w:rFonts w:ascii="Arial Narrow" w:hAnsi="Arial Narrow"/>
          <w:b/>
          <w:bCs/>
          <w:color w:val="000080"/>
          <w:sz w:val="32"/>
          <w:szCs w:val="32"/>
        </w:rPr>
        <w:t>members – Havelock North</w:t>
      </w:r>
      <w:r>
        <w:br/>
      </w:r>
      <w:r>
        <w:rPr>
          <w:rFonts w:ascii="Brush Script MT" w:hAnsi="Brush Script MT"/>
          <w:b/>
          <w:bCs/>
          <w:color w:val="800000"/>
        </w:rPr>
        <w:t>~~~~~~~~~~~~~~~~~~~~~~~~~~~~~~~~~~~~~~~~~~~~~~~~~~~~~~~~</w:t>
      </w:r>
      <w:r>
        <w:t xml:space="preserve">    </w:t>
      </w:r>
      <w:r>
        <w:br/>
      </w:r>
      <w:r>
        <w:rPr>
          <w:b/>
          <w:bCs/>
        </w:rPr>
        <w:t>Live Stream: Can we prevent Australia’s Havelock North? Learning lessons from other’s experiences.</w:t>
      </w:r>
      <w:r>
        <w:rPr>
          <w:b/>
          <w:bCs/>
        </w:rPr>
        <w:br/>
      </w:r>
    </w:p>
    <w:p w:rsidR="00F73E1E" w:rsidRDefault="00F73E1E" w:rsidP="00F73E1E">
      <w:proofErr w:type="gramStart"/>
      <w:r>
        <w:rPr>
          <w:b/>
          <w:bCs/>
          <w:i/>
          <w:iCs/>
        </w:rPr>
        <w:t>qldwater</w:t>
      </w:r>
      <w:proofErr w:type="gramEnd"/>
      <w:r>
        <w:rPr>
          <w:b/>
          <w:bCs/>
          <w:i/>
          <w:iCs/>
        </w:rPr>
        <w:t xml:space="preserve"> </w:t>
      </w:r>
      <w:r>
        <w:t>has partnered with the Australian Water Association to make a highly topical live stream panel discussion available to our members.</w:t>
      </w:r>
    </w:p>
    <w:p w:rsidR="00F73E1E" w:rsidRDefault="00F73E1E" w:rsidP="00F73E1E"/>
    <w:p w:rsidR="00F73E1E" w:rsidRDefault="00F73E1E" w:rsidP="00F73E1E">
      <w:r>
        <w:t xml:space="preserve">Supported by the Queensland Government, the panel session will take place at AWA’s </w:t>
      </w:r>
      <w:hyperlink r:id="rId6" w:history="1">
        <w:r>
          <w:rPr>
            <w:rStyle w:val="Hyperlink"/>
          </w:rPr>
          <w:t>QWater Conference</w:t>
        </w:r>
      </w:hyperlink>
      <w:r>
        <w:t xml:space="preserve"> on Thursday 21 November at 9.10am. </w:t>
      </w:r>
    </w:p>
    <w:p w:rsidR="00F73E1E" w:rsidRDefault="00F73E1E" w:rsidP="00F73E1E"/>
    <w:p w:rsidR="00F73E1E" w:rsidRDefault="00F73E1E" w:rsidP="00F73E1E">
      <w:r>
        <w:t xml:space="preserve">The event will be facilitated by Michael Lawrence (Associate Director Bligh Tanner, Co-Chair AWA Rural Regional and Remote Specialist Network and Adjunct Professor, Advanced Water Management Centre University of Queensland) and the panel will feature Brett Chapman (3 Waters Manager, </w:t>
      </w:r>
      <w:r>
        <w:lastRenderedPageBreak/>
        <w:t xml:space="preserve">Hastings District Council), Joe Hutchins (Senior Water Quality Scientist, TasWater) and Toyah Foote (Coordinator - Drinking Water Quality Sth, Seqwater) openly discussing how Australia can act to prevent their own waterbourne outbreak following the 2016 outbreak in Havelock North. To register for the live stream event </w:t>
      </w:r>
      <w:hyperlink r:id="rId7" w:history="1">
        <w:r>
          <w:rPr>
            <w:rStyle w:val="Hyperlink"/>
          </w:rPr>
          <w:t>click here</w:t>
        </w:r>
      </w:hyperlink>
      <w:r>
        <w:t>.</w:t>
      </w:r>
    </w:p>
    <w:p w:rsidR="00F73E1E" w:rsidRDefault="00F73E1E" w:rsidP="00F73E1E">
      <w:pPr>
        <w:rPr>
          <w:color w:val="000000"/>
        </w:rPr>
      </w:pPr>
    </w:p>
    <w:p w:rsidR="00F73E1E" w:rsidRDefault="00F73E1E" w:rsidP="00F73E1E">
      <w:r>
        <w:rPr>
          <w:rFonts w:ascii="Brush Script MT" w:hAnsi="Brush Script MT"/>
          <w:b/>
          <w:bCs/>
          <w:color w:val="800000"/>
        </w:rPr>
        <w:t xml:space="preserve">~~~~~~~~~~~~~~~~~~~~~~~~~~~~~~~~~~~~~~~~~~~~~~~~~~~~~~~~ </w:t>
      </w:r>
    </w:p>
    <w:p w:rsidR="00F73E1E" w:rsidRDefault="00F73E1E" w:rsidP="00F73E1E">
      <w:r>
        <w:rPr>
          <w:rFonts w:ascii="Arial Narrow" w:hAnsi="Arial Narrow"/>
          <w:b/>
          <w:bCs/>
          <w:color w:val="000080"/>
          <w:sz w:val="28"/>
          <w:szCs w:val="28"/>
        </w:rPr>
        <w:t>5.   QUICK LINKS – ASSOCIATED ORGANISATIONS ANNOUNCEMENTS</w:t>
      </w:r>
    </w:p>
    <w:p w:rsidR="00F73E1E" w:rsidRDefault="00F73E1E" w:rsidP="00F73E1E">
      <w:r>
        <w:rPr>
          <w:rFonts w:ascii="Brush Script MT" w:hAnsi="Brush Script MT"/>
          <w:b/>
          <w:bCs/>
          <w:color w:val="800000"/>
        </w:rPr>
        <w:t>~~~~~~~~~~~~~~~~~~~~~~~~~~~~~~~~~~~~~~~~~~~~~~~~~~~~~~~~</w:t>
      </w:r>
      <w:r>
        <w:t> </w:t>
      </w:r>
    </w:p>
    <w:p w:rsidR="00F73E1E" w:rsidRDefault="00F73E1E" w:rsidP="00F73E1E">
      <w:pPr>
        <w:rPr>
          <w:b/>
          <w:bCs/>
        </w:rPr>
      </w:pPr>
    </w:p>
    <w:p w:rsidR="00F73E1E" w:rsidRDefault="00F73E1E" w:rsidP="00F73E1E">
      <w:pPr>
        <w:rPr>
          <w:lang w:val="en-US"/>
        </w:rPr>
      </w:pPr>
      <w:r>
        <w:rPr>
          <w:lang w:val="en-US"/>
        </w:rPr>
        <w:t xml:space="preserve">The next </w:t>
      </w:r>
      <w:hyperlink r:id="rId8" w:history="1">
        <w:r>
          <w:rPr>
            <w:rStyle w:val="Hyperlink"/>
            <w:b/>
            <w:bCs/>
            <w:lang w:val="en-US"/>
          </w:rPr>
          <w:t>WIOA Talks Webinar - Safety in Focus</w:t>
        </w:r>
      </w:hyperlink>
      <w:r>
        <w:rPr>
          <w:lang w:val="en-US"/>
        </w:rPr>
        <w:t xml:space="preserve"> will be held on Tuesday 29 October 2019 online from 1:00pm-2:00pm AEDT.  This webinar is limited to the first 100 members who register. </w:t>
      </w:r>
    </w:p>
    <w:p w:rsidR="00F73E1E" w:rsidRDefault="00F73E1E" w:rsidP="00F73E1E"/>
    <w:p w:rsidR="00F73E1E" w:rsidRDefault="00F73E1E" w:rsidP="00F73E1E">
      <w:r>
        <w:rPr>
          <w:rFonts w:ascii="Brush Script MT" w:hAnsi="Brush Script MT"/>
          <w:b/>
          <w:bCs/>
          <w:color w:val="800000"/>
        </w:rPr>
        <w:t>~~~~~~~~~~~~~~~~~~~~~~~~~~~~~~~~~~~~~~~~~~~~~~~~~~~~~~~~</w:t>
      </w:r>
    </w:p>
    <w:p w:rsidR="00F73E1E" w:rsidRDefault="00F73E1E" w:rsidP="00F73E1E">
      <w:r>
        <w:rPr>
          <w:rFonts w:ascii="Arial Narrow" w:hAnsi="Arial Narrow"/>
          <w:b/>
          <w:bCs/>
          <w:color w:val="000080"/>
          <w:sz w:val="18"/>
          <w:szCs w:val="18"/>
        </w:rPr>
        <w:t>This message may be passed on to interested individuals and organisations.</w:t>
      </w:r>
    </w:p>
    <w:p w:rsidR="00F73E1E" w:rsidRDefault="00F73E1E" w:rsidP="00F73E1E">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9" w:history="1">
        <w:r>
          <w:rPr>
            <w:rStyle w:val="Hyperlink"/>
            <w:rFonts w:ascii="Arial Narrow" w:hAnsi="Arial Narrow"/>
            <w:sz w:val="18"/>
            <w:szCs w:val="18"/>
          </w:rPr>
          <w:t>dkislitsyna@qldwater.com.au</w:t>
        </w:r>
      </w:hyperlink>
    </w:p>
    <w:p w:rsidR="00F73E1E" w:rsidRDefault="00F73E1E" w:rsidP="00F73E1E">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0"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F73E1E" w:rsidRDefault="00F73E1E" w:rsidP="00F73E1E">
      <w:r>
        <w:rPr>
          <w:rFonts w:ascii="Arial Narrow" w:hAnsi="Arial Narrow"/>
          <w:b/>
          <w:bCs/>
          <w:color w:val="000080"/>
          <w:sz w:val="18"/>
          <w:szCs w:val="18"/>
          <w:lang w:val="da-DK"/>
        </w:rPr>
        <w:t xml:space="preserve">Visit qldwater at </w:t>
      </w:r>
      <w:hyperlink r:id="rId11"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F73E1E" w:rsidRDefault="00F73E1E" w:rsidP="00F73E1E">
      <w:r>
        <w:rPr>
          <w:rFonts w:ascii="Brush Script MT" w:hAnsi="Brush Script MT"/>
          <w:b/>
          <w:bCs/>
          <w:color w:val="800000"/>
          <w:lang w:val="da-DK"/>
        </w:rPr>
        <w:t>~~~~~~~~~~~~~~~~~~~~~~~~~~~~~~~~~~~~~~~~~~~~~~~~~~~~~~~~</w:t>
      </w:r>
    </w:p>
    <w:p w:rsidR="00F73E1E" w:rsidRDefault="00F73E1E" w:rsidP="00F73E1E"/>
    <w:p w:rsidR="00F73E1E" w:rsidRDefault="00F73E1E" w:rsidP="00F73E1E"/>
    <w:p w:rsidR="00F73E1E" w:rsidRDefault="00F73E1E" w:rsidP="00F73E1E"/>
    <w:p w:rsidR="00F73E1E" w:rsidRDefault="00F73E1E" w:rsidP="00F73E1E"/>
    <w:p w:rsidR="00F73E1E" w:rsidRDefault="00F73E1E" w:rsidP="00F73E1E"/>
    <w:bookmarkEnd w:id="0"/>
    <w:p w:rsidR="00F73E1E" w:rsidRDefault="00F73E1E" w:rsidP="00F73E1E"/>
    <w:p w:rsidR="00FA30D2" w:rsidRDefault="00F73E1E">
      <w:bookmarkStart w:id="1" w:name="_GoBack"/>
      <w:bookmarkEnd w:id="1"/>
    </w:p>
    <w:sectPr w:rsidR="00FA3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xNTM3NjC2sDQwszBV0lEKTi0uzszPAykwrAUA07wwRiwAAAA="/>
  </w:docVars>
  <w:rsids>
    <w:rsidRoot w:val="007F4AF5"/>
    <w:rsid w:val="007F4AF5"/>
    <w:rsid w:val="00A94A53"/>
    <w:rsid w:val="00F73E1E"/>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BA7ED-E79C-49A8-9A65-AB57BB27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E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3E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5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oa.org.au/nevent/safety-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wa-asn.zoom.us/webinar/register/1015719478969/WN_12cvnKusQiOKSwOJWK4Nc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wa.asn.au/Shared_Content/Events/Event_Display.aspx?EventKey=QLDQWTR19&amp;WebsiteKey=9dc929a7-973a-452a-8ebd-7ac0870e5ba9" TargetMode="External"/><Relationship Id="rId11" Type="http://schemas.openxmlformats.org/officeDocument/2006/relationships/hyperlink" Target="http://www.qldwater.com.au" TargetMode="External"/><Relationship Id="rId5" Type="http://schemas.openxmlformats.org/officeDocument/2006/relationships/hyperlink" Target="https://www.qldwater.com.au/qldwater-blog/mackay-water-top-drop-oz" TargetMode="External"/><Relationship Id="rId10" Type="http://schemas.openxmlformats.org/officeDocument/2006/relationships/hyperlink" Target="mailto:%20dkislitsyna@qldwater.com.au" TargetMode="External"/><Relationship Id="rId4" Type="http://schemas.openxmlformats.org/officeDocument/2006/relationships/hyperlink" Target="https://www.qldwater.com.au/qldwater-blog/aquatec-maxcon-win-vendor-pitch" TargetMode="External"/><Relationship Id="rId9" Type="http://schemas.openxmlformats.org/officeDocument/2006/relationships/hyperlink" Target="mailto:dkislitsyna@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2</cp:revision>
  <dcterms:created xsi:type="dcterms:W3CDTF">2019-10-25T05:58:00Z</dcterms:created>
  <dcterms:modified xsi:type="dcterms:W3CDTF">2019-10-25T06:00:00Z</dcterms:modified>
</cp:coreProperties>
</file>